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9F9A3" w14:textId="1183FF29" w:rsidR="00D4147E" w:rsidRDefault="00D4147E" w:rsidP="00D4147E">
      <w:pPr>
        <w:autoSpaceDE w:val="0"/>
        <w:autoSpaceDN w:val="0"/>
        <w:adjustRightInd w:val="0"/>
        <w:spacing w:after="0" w:line="240" w:lineRule="auto"/>
        <w:ind w:left="3540" w:firstLine="708"/>
        <w:rPr>
          <w:rFonts w:ascii="Verdana" w:hAnsi="Verdana" w:cs="Verdana"/>
          <w:kern w:val="0"/>
          <w:sz w:val="20"/>
          <w:szCs w:val="20"/>
        </w:rPr>
      </w:pPr>
      <w:r>
        <w:rPr>
          <w:rFonts w:ascii="Verdana" w:hAnsi="Verdana" w:cs="Verdana"/>
          <w:kern w:val="0"/>
          <w:sz w:val="20"/>
          <w:szCs w:val="20"/>
        </w:rPr>
        <w:t>ALLEGATO ALLA DELIBERA N.</w:t>
      </w:r>
      <w:r w:rsidR="002B2241">
        <w:rPr>
          <w:rFonts w:ascii="Verdana" w:hAnsi="Verdana" w:cs="Verdana"/>
          <w:kern w:val="0"/>
          <w:sz w:val="20"/>
          <w:szCs w:val="20"/>
        </w:rPr>
        <w:t>4</w:t>
      </w:r>
      <w:r>
        <w:rPr>
          <w:rFonts w:ascii="Verdana" w:hAnsi="Verdana" w:cs="Verdana"/>
          <w:kern w:val="0"/>
          <w:sz w:val="20"/>
          <w:szCs w:val="20"/>
        </w:rPr>
        <w:t xml:space="preserve"> </w:t>
      </w:r>
      <w:r w:rsidRPr="00014386">
        <w:rPr>
          <w:rFonts w:ascii="Verdana" w:hAnsi="Verdana" w:cs="Verdana"/>
          <w:kern w:val="0"/>
          <w:sz w:val="20"/>
          <w:szCs w:val="20"/>
        </w:rPr>
        <w:t xml:space="preserve">DEL </w:t>
      </w:r>
      <w:r w:rsidR="00781CF4" w:rsidRPr="00014386">
        <w:rPr>
          <w:rFonts w:ascii="Verdana" w:hAnsi="Verdana" w:cs="Verdana"/>
          <w:kern w:val="0"/>
          <w:sz w:val="20"/>
          <w:szCs w:val="20"/>
        </w:rPr>
        <w:t>1</w:t>
      </w:r>
      <w:r w:rsidR="00014386" w:rsidRPr="00014386">
        <w:rPr>
          <w:rFonts w:ascii="Verdana" w:hAnsi="Verdana" w:cs="Verdana"/>
          <w:kern w:val="0"/>
          <w:sz w:val="20"/>
          <w:szCs w:val="20"/>
        </w:rPr>
        <w:t>9</w:t>
      </w:r>
      <w:r w:rsidRPr="00014386">
        <w:rPr>
          <w:rFonts w:ascii="Verdana" w:hAnsi="Verdana" w:cs="Verdana"/>
          <w:kern w:val="0"/>
          <w:sz w:val="20"/>
          <w:szCs w:val="20"/>
        </w:rPr>
        <w:t>/</w:t>
      </w:r>
      <w:r w:rsidR="002B2241" w:rsidRPr="00014386">
        <w:rPr>
          <w:rFonts w:ascii="Verdana" w:hAnsi="Verdana" w:cs="Verdana"/>
          <w:kern w:val="0"/>
          <w:sz w:val="20"/>
          <w:szCs w:val="20"/>
        </w:rPr>
        <w:t>0</w:t>
      </w:r>
      <w:r w:rsidRPr="00014386">
        <w:rPr>
          <w:rFonts w:ascii="Verdana" w:hAnsi="Verdana" w:cs="Verdana"/>
          <w:kern w:val="0"/>
          <w:sz w:val="20"/>
          <w:szCs w:val="20"/>
        </w:rPr>
        <w:t>1/202</w:t>
      </w:r>
      <w:r w:rsidR="00014386" w:rsidRPr="00014386">
        <w:rPr>
          <w:rFonts w:ascii="Verdana" w:hAnsi="Verdana" w:cs="Verdana"/>
          <w:kern w:val="0"/>
          <w:sz w:val="20"/>
          <w:szCs w:val="20"/>
        </w:rPr>
        <w:t>6</w:t>
      </w:r>
    </w:p>
    <w:p w14:paraId="0D9AC2A7" w14:textId="77777777" w:rsidR="00D4147E" w:rsidRDefault="00D4147E" w:rsidP="00D4147E">
      <w:pPr>
        <w:autoSpaceDE w:val="0"/>
        <w:autoSpaceDN w:val="0"/>
        <w:adjustRightInd w:val="0"/>
        <w:spacing w:after="0" w:line="240" w:lineRule="auto"/>
        <w:ind w:left="3540" w:firstLine="708"/>
        <w:rPr>
          <w:rFonts w:ascii="ComicSansMS-Bold" w:hAnsi="ComicSansMS-Bold" w:cs="ComicSansMS-Bold"/>
          <w:b/>
          <w:bCs/>
          <w:kern w:val="0"/>
          <w:sz w:val="24"/>
          <w:szCs w:val="24"/>
        </w:rPr>
      </w:pPr>
      <w:r>
        <w:rPr>
          <w:rFonts w:ascii="ComicSansMS-Bold" w:hAnsi="ComicSansMS-Bold" w:cs="ComicSansMS-Bold"/>
          <w:b/>
          <w:bCs/>
          <w:kern w:val="0"/>
          <w:sz w:val="24"/>
          <w:szCs w:val="24"/>
        </w:rPr>
        <w:t>ALLEGATO “A”</w:t>
      </w:r>
    </w:p>
    <w:p w14:paraId="0A5BC9D7" w14:textId="77777777" w:rsidR="00D4147E" w:rsidRDefault="00D4147E" w:rsidP="00D4147E">
      <w:pPr>
        <w:autoSpaceDE w:val="0"/>
        <w:autoSpaceDN w:val="0"/>
        <w:adjustRightInd w:val="0"/>
        <w:spacing w:after="0" w:line="240" w:lineRule="auto"/>
        <w:rPr>
          <w:rFonts w:ascii="ComicSansMS-Bold" w:hAnsi="ComicSansMS-Bold" w:cs="ComicSansMS-Bold"/>
          <w:b/>
          <w:bCs/>
          <w:kern w:val="0"/>
          <w:sz w:val="44"/>
          <w:szCs w:val="44"/>
        </w:rPr>
      </w:pPr>
    </w:p>
    <w:p w14:paraId="046737CD" w14:textId="77777777" w:rsidR="00D4147E" w:rsidRDefault="00D4147E" w:rsidP="00D4147E">
      <w:pPr>
        <w:autoSpaceDE w:val="0"/>
        <w:autoSpaceDN w:val="0"/>
        <w:adjustRightInd w:val="0"/>
        <w:spacing w:after="0" w:line="240" w:lineRule="auto"/>
        <w:rPr>
          <w:rFonts w:ascii="ComicSansMS-Bold" w:hAnsi="ComicSansMS-Bold" w:cs="ComicSansMS-Bold"/>
          <w:b/>
          <w:bCs/>
          <w:kern w:val="0"/>
          <w:sz w:val="44"/>
          <w:szCs w:val="44"/>
        </w:rPr>
      </w:pPr>
    </w:p>
    <w:p w14:paraId="1DE5C54C" w14:textId="77777777" w:rsidR="00D4147E" w:rsidRDefault="00D4147E" w:rsidP="00D4147E">
      <w:pPr>
        <w:autoSpaceDE w:val="0"/>
        <w:autoSpaceDN w:val="0"/>
        <w:adjustRightInd w:val="0"/>
        <w:spacing w:after="0" w:line="240" w:lineRule="auto"/>
        <w:rPr>
          <w:rFonts w:ascii="ComicSansMS-Bold" w:hAnsi="ComicSansMS-Bold" w:cs="ComicSansMS-Bold"/>
          <w:b/>
          <w:bCs/>
          <w:kern w:val="0"/>
          <w:sz w:val="44"/>
          <w:szCs w:val="44"/>
        </w:rPr>
      </w:pPr>
    </w:p>
    <w:p w14:paraId="052A2B62" w14:textId="06D469A6" w:rsidR="00D4147E" w:rsidRDefault="00D4147E" w:rsidP="00D4147E">
      <w:pPr>
        <w:autoSpaceDE w:val="0"/>
        <w:autoSpaceDN w:val="0"/>
        <w:adjustRightInd w:val="0"/>
        <w:spacing w:after="0" w:line="240" w:lineRule="auto"/>
        <w:jc w:val="center"/>
        <w:rPr>
          <w:rFonts w:ascii="ComicSansMS-Bold" w:hAnsi="ComicSansMS-Bold" w:cs="ComicSansMS-Bold"/>
          <w:b/>
          <w:bCs/>
          <w:kern w:val="0"/>
          <w:sz w:val="44"/>
          <w:szCs w:val="44"/>
        </w:rPr>
      </w:pPr>
      <w:r>
        <w:rPr>
          <w:rFonts w:ascii="ComicSansMS-Bold" w:hAnsi="ComicSansMS-Bold" w:cs="ComicSansMS-Bold"/>
          <w:b/>
          <w:bCs/>
          <w:kern w:val="0"/>
          <w:sz w:val="44"/>
          <w:szCs w:val="44"/>
        </w:rPr>
        <w:t>PIANO INTEGRATO DI ATTIVITA’ E</w:t>
      </w:r>
    </w:p>
    <w:p w14:paraId="3DCEF03F" w14:textId="77777777" w:rsidR="00D4147E" w:rsidRDefault="00D4147E" w:rsidP="00D4147E">
      <w:pPr>
        <w:autoSpaceDE w:val="0"/>
        <w:autoSpaceDN w:val="0"/>
        <w:adjustRightInd w:val="0"/>
        <w:spacing w:after="0" w:line="240" w:lineRule="auto"/>
        <w:jc w:val="center"/>
        <w:rPr>
          <w:rFonts w:ascii="ComicSansMS-Bold" w:hAnsi="ComicSansMS-Bold" w:cs="ComicSansMS-Bold"/>
          <w:b/>
          <w:bCs/>
          <w:kern w:val="0"/>
          <w:sz w:val="44"/>
          <w:szCs w:val="44"/>
        </w:rPr>
      </w:pPr>
      <w:r>
        <w:rPr>
          <w:rFonts w:ascii="ComicSansMS-Bold" w:hAnsi="ComicSansMS-Bold" w:cs="ComicSansMS-Bold"/>
          <w:b/>
          <w:bCs/>
          <w:kern w:val="0"/>
          <w:sz w:val="44"/>
          <w:szCs w:val="44"/>
        </w:rPr>
        <w:t>ORGANIZZAZIONE</w:t>
      </w:r>
    </w:p>
    <w:p w14:paraId="46E369B8" w14:textId="7ABC50F1" w:rsidR="00D4147E" w:rsidRDefault="00D4147E" w:rsidP="00D4147E">
      <w:pPr>
        <w:autoSpaceDE w:val="0"/>
        <w:autoSpaceDN w:val="0"/>
        <w:adjustRightInd w:val="0"/>
        <w:spacing w:after="0" w:line="240" w:lineRule="auto"/>
        <w:jc w:val="center"/>
        <w:rPr>
          <w:rFonts w:ascii="ComicSansMS-Bold" w:hAnsi="ComicSansMS-Bold" w:cs="ComicSansMS-Bold"/>
          <w:b/>
          <w:bCs/>
          <w:kern w:val="0"/>
          <w:sz w:val="44"/>
          <w:szCs w:val="44"/>
        </w:rPr>
      </w:pPr>
      <w:r>
        <w:rPr>
          <w:rFonts w:ascii="ComicSansMS-Bold" w:hAnsi="ComicSansMS-Bold" w:cs="ComicSansMS-Bold"/>
          <w:b/>
          <w:bCs/>
          <w:kern w:val="0"/>
          <w:sz w:val="44"/>
          <w:szCs w:val="44"/>
        </w:rPr>
        <w:t>202</w:t>
      </w:r>
      <w:r w:rsidR="001335C5">
        <w:rPr>
          <w:rFonts w:ascii="ComicSansMS-Bold" w:hAnsi="ComicSansMS-Bold" w:cs="ComicSansMS-Bold"/>
          <w:b/>
          <w:bCs/>
          <w:kern w:val="0"/>
          <w:sz w:val="44"/>
          <w:szCs w:val="44"/>
        </w:rPr>
        <w:t>6</w:t>
      </w:r>
      <w:r>
        <w:rPr>
          <w:rFonts w:ascii="ComicSansMS-Bold" w:hAnsi="ComicSansMS-Bold" w:cs="ComicSansMS-Bold"/>
          <w:b/>
          <w:bCs/>
          <w:kern w:val="0"/>
          <w:sz w:val="44"/>
          <w:szCs w:val="44"/>
        </w:rPr>
        <w:t xml:space="preserve"> – 202</w:t>
      </w:r>
      <w:r w:rsidR="001335C5">
        <w:rPr>
          <w:rFonts w:ascii="ComicSansMS-Bold" w:hAnsi="ComicSansMS-Bold" w:cs="ComicSansMS-Bold"/>
          <w:b/>
          <w:bCs/>
          <w:kern w:val="0"/>
          <w:sz w:val="44"/>
          <w:szCs w:val="44"/>
        </w:rPr>
        <w:t>8</w:t>
      </w:r>
    </w:p>
    <w:p w14:paraId="1D5B809A" w14:textId="77777777" w:rsidR="00D4147E" w:rsidRDefault="00D4147E" w:rsidP="00D4147E">
      <w:pPr>
        <w:autoSpaceDE w:val="0"/>
        <w:autoSpaceDN w:val="0"/>
        <w:adjustRightInd w:val="0"/>
        <w:spacing w:after="0" w:line="240" w:lineRule="auto"/>
        <w:jc w:val="center"/>
        <w:rPr>
          <w:rFonts w:ascii="ComicSansMS-Italic" w:hAnsi="ComicSansMS-Italic" w:cs="ComicSansMS-Italic"/>
          <w:i/>
          <w:iCs/>
          <w:kern w:val="0"/>
          <w:sz w:val="24"/>
          <w:szCs w:val="24"/>
        </w:rPr>
      </w:pPr>
      <w:r>
        <w:rPr>
          <w:rFonts w:ascii="ComicSansMS-Italic" w:hAnsi="ComicSansMS-Italic" w:cs="ComicSansMS-Italic"/>
          <w:i/>
          <w:iCs/>
          <w:kern w:val="0"/>
          <w:sz w:val="24"/>
          <w:szCs w:val="24"/>
        </w:rPr>
        <w:t>(art. 6, commi da 1 a 4, del decreto legge 9 giugno 2021, n. 80, convertito, con</w:t>
      </w:r>
    </w:p>
    <w:p w14:paraId="46FAE004" w14:textId="5A6155BB" w:rsidR="00772202" w:rsidRDefault="00D4147E" w:rsidP="00D4147E">
      <w:pPr>
        <w:jc w:val="center"/>
        <w:rPr>
          <w:rFonts w:ascii="ComicSansMS-Italic" w:hAnsi="ComicSansMS-Italic" w:cs="ComicSansMS-Italic"/>
          <w:i/>
          <w:iCs/>
          <w:kern w:val="0"/>
          <w:sz w:val="24"/>
          <w:szCs w:val="24"/>
        </w:rPr>
      </w:pPr>
      <w:r>
        <w:rPr>
          <w:rFonts w:ascii="ComicSansMS-Italic" w:hAnsi="ComicSansMS-Italic" w:cs="ComicSansMS-Italic"/>
          <w:i/>
          <w:iCs/>
          <w:kern w:val="0"/>
          <w:sz w:val="24"/>
          <w:szCs w:val="24"/>
        </w:rPr>
        <w:t>modificazioni, in legge 6 agosto 2021, n. 113)</w:t>
      </w:r>
    </w:p>
    <w:p w14:paraId="67D5ED92" w14:textId="77777777" w:rsidR="00D4147E" w:rsidRDefault="00D4147E" w:rsidP="00D4147E">
      <w:pPr>
        <w:jc w:val="center"/>
        <w:rPr>
          <w:rFonts w:ascii="ComicSansMS-Italic" w:hAnsi="ComicSansMS-Italic" w:cs="ComicSansMS-Italic"/>
          <w:i/>
          <w:iCs/>
          <w:kern w:val="0"/>
          <w:sz w:val="24"/>
          <w:szCs w:val="24"/>
        </w:rPr>
      </w:pPr>
    </w:p>
    <w:p w14:paraId="698EA271" w14:textId="77777777" w:rsidR="00D4147E" w:rsidRDefault="00D4147E" w:rsidP="00D4147E">
      <w:pPr>
        <w:jc w:val="center"/>
        <w:rPr>
          <w:rFonts w:ascii="ComicSansMS-Italic" w:hAnsi="ComicSansMS-Italic" w:cs="ComicSansMS-Italic"/>
          <w:i/>
          <w:iCs/>
          <w:kern w:val="0"/>
          <w:sz w:val="24"/>
          <w:szCs w:val="24"/>
        </w:rPr>
      </w:pPr>
    </w:p>
    <w:p w14:paraId="6F80FCE4" w14:textId="77777777" w:rsidR="00D4147E" w:rsidRDefault="00D4147E" w:rsidP="00D4147E">
      <w:pPr>
        <w:jc w:val="center"/>
        <w:rPr>
          <w:rFonts w:ascii="ComicSansMS-Italic" w:hAnsi="ComicSansMS-Italic" w:cs="ComicSansMS-Italic"/>
          <w:i/>
          <w:iCs/>
          <w:kern w:val="0"/>
          <w:sz w:val="24"/>
          <w:szCs w:val="24"/>
        </w:rPr>
      </w:pPr>
    </w:p>
    <w:p w14:paraId="44469247" w14:textId="77777777" w:rsidR="00D4147E" w:rsidRDefault="00D4147E" w:rsidP="00D4147E">
      <w:pPr>
        <w:jc w:val="center"/>
        <w:rPr>
          <w:rFonts w:ascii="ComicSansMS-Italic" w:hAnsi="ComicSansMS-Italic" w:cs="ComicSansMS-Italic"/>
          <w:i/>
          <w:iCs/>
          <w:kern w:val="0"/>
          <w:sz w:val="24"/>
          <w:szCs w:val="24"/>
        </w:rPr>
      </w:pPr>
    </w:p>
    <w:p w14:paraId="105A5B74" w14:textId="77777777" w:rsidR="00D4147E" w:rsidRDefault="00D4147E" w:rsidP="00D4147E">
      <w:pPr>
        <w:jc w:val="center"/>
        <w:rPr>
          <w:rFonts w:ascii="ComicSansMS-Italic" w:hAnsi="ComicSansMS-Italic" w:cs="ComicSansMS-Italic"/>
          <w:i/>
          <w:iCs/>
          <w:kern w:val="0"/>
          <w:sz w:val="24"/>
          <w:szCs w:val="24"/>
        </w:rPr>
      </w:pPr>
    </w:p>
    <w:p w14:paraId="5C847C40" w14:textId="77777777" w:rsidR="00D4147E" w:rsidRDefault="00D4147E" w:rsidP="00D4147E">
      <w:pPr>
        <w:jc w:val="center"/>
        <w:rPr>
          <w:rFonts w:ascii="ComicSansMS-Italic" w:hAnsi="ComicSansMS-Italic" w:cs="ComicSansMS-Italic"/>
          <w:i/>
          <w:iCs/>
          <w:kern w:val="0"/>
          <w:sz w:val="24"/>
          <w:szCs w:val="24"/>
        </w:rPr>
      </w:pPr>
    </w:p>
    <w:p w14:paraId="421B0429" w14:textId="77777777" w:rsidR="00D4147E" w:rsidRDefault="00D4147E" w:rsidP="00D4147E">
      <w:pPr>
        <w:jc w:val="center"/>
        <w:rPr>
          <w:rFonts w:ascii="ComicSansMS-Italic" w:hAnsi="ComicSansMS-Italic" w:cs="ComicSansMS-Italic"/>
          <w:i/>
          <w:iCs/>
          <w:kern w:val="0"/>
          <w:sz w:val="24"/>
          <w:szCs w:val="24"/>
        </w:rPr>
      </w:pPr>
    </w:p>
    <w:p w14:paraId="182CA520" w14:textId="77777777" w:rsidR="00D4147E" w:rsidRDefault="00D4147E" w:rsidP="00D4147E">
      <w:pPr>
        <w:jc w:val="center"/>
        <w:rPr>
          <w:rFonts w:ascii="ComicSansMS-Italic" w:hAnsi="ComicSansMS-Italic" w:cs="ComicSansMS-Italic"/>
          <w:i/>
          <w:iCs/>
          <w:kern w:val="0"/>
          <w:sz w:val="24"/>
          <w:szCs w:val="24"/>
        </w:rPr>
      </w:pPr>
    </w:p>
    <w:p w14:paraId="18BC3DBC" w14:textId="77777777" w:rsidR="00D4147E" w:rsidRDefault="00D4147E" w:rsidP="00D4147E">
      <w:pPr>
        <w:jc w:val="center"/>
        <w:rPr>
          <w:rFonts w:ascii="ComicSansMS-Italic" w:hAnsi="ComicSansMS-Italic" w:cs="ComicSansMS-Italic"/>
          <w:i/>
          <w:iCs/>
          <w:kern w:val="0"/>
          <w:sz w:val="24"/>
          <w:szCs w:val="24"/>
        </w:rPr>
      </w:pPr>
    </w:p>
    <w:p w14:paraId="7578FCFE" w14:textId="77777777" w:rsidR="00D4147E" w:rsidRDefault="00D4147E" w:rsidP="00D4147E">
      <w:pPr>
        <w:jc w:val="center"/>
        <w:rPr>
          <w:rFonts w:ascii="ComicSansMS-Italic" w:hAnsi="ComicSansMS-Italic" w:cs="ComicSansMS-Italic"/>
          <w:i/>
          <w:iCs/>
          <w:kern w:val="0"/>
          <w:sz w:val="24"/>
          <w:szCs w:val="24"/>
        </w:rPr>
      </w:pPr>
    </w:p>
    <w:p w14:paraId="1ED17737" w14:textId="77777777" w:rsidR="00D4147E" w:rsidRDefault="00D4147E" w:rsidP="00D4147E">
      <w:pPr>
        <w:jc w:val="center"/>
        <w:rPr>
          <w:rFonts w:ascii="ComicSansMS-Italic" w:hAnsi="ComicSansMS-Italic" w:cs="ComicSansMS-Italic"/>
          <w:i/>
          <w:iCs/>
          <w:kern w:val="0"/>
          <w:sz w:val="24"/>
          <w:szCs w:val="24"/>
        </w:rPr>
      </w:pPr>
    </w:p>
    <w:p w14:paraId="2DC2F6D3" w14:textId="77777777" w:rsidR="00D4147E" w:rsidRDefault="00D4147E" w:rsidP="00D4147E">
      <w:pPr>
        <w:jc w:val="center"/>
        <w:rPr>
          <w:rFonts w:ascii="ComicSansMS-Italic" w:hAnsi="ComicSansMS-Italic" w:cs="ComicSansMS-Italic"/>
          <w:i/>
          <w:iCs/>
          <w:kern w:val="0"/>
          <w:sz w:val="24"/>
          <w:szCs w:val="24"/>
        </w:rPr>
      </w:pPr>
    </w:p>
    <w:p w14:paraId="790DF0DE" w14:textId="77777777" w:rsidR="00D4147E" w:rsidRDefault="00D4147E" w:rsidP="00D4147E">
      <w:pPr>
        <w:jc w:val="center"/>
        <w:rPr>
          <w:rFonts w:ascii="ComicSansMS-Italic" w:hAnsi="ComicSansMS-Italic" w:cs="ComicSansMS-Italic"/>
          <w:i/>
          <w:iCs/>
          <w:kern w:val="0"/>
          <w:sz w:val="24"/>
          <w:szCs w:val="24"/>
        </w:rPr>
      </w:pPr>
    </w:p>
    <w:p w14:paraId="3FBCBAF0" w14:textId="77777777" w:rsidR="00D4147E" w:rsidRDefault="00D4147E" w:rsidP="00D4147E">
      <w:pPr>
        <w:jc w:val="center"/>
        <w:rPr>
          <w:rFonts w:ascii="ComicSansMS-Italic" w:hAnsi="ComicSansMS-Italic" w:cs="ComicSansMS-Italic"/>
          <w:i/>
          <w:iCs/>
          <w:kern w:val="0"/>
          <w:sz w:val="24"/>
          <w:szCs w:val="24"/>
        </w:rPr>
      </w:pPr>
    </w:p>
    <w:p w14:paraId="630D612B" w14:textId="77777777" w:rsidR="00D4147E" w:rsidRDefault="00D4147E" w:rsidP="00D4147E">
      <w:pPr>
        <w:jc w:val="center"/>
        <w:rPr>
          <w:rFonts w:ascii="ComicSansMS-Italic" w:hAnsi="ComicSansMS-Italic" w:cs="ComicSansMS-Italic"/>
          <w:i/>
          <w:iCs/>
          <w:kern w:val="0"/>
          <w:sz w:val="24"/>
          <w:szCs w:val="24"/>
        </w:rPr>
      </w:pPr>
    </w:p>
    <w:p w14:paraId="5552322A" w14:textId="77777777" w:rsidR="00D4147E" w:rsidRDefault="00D4147E" w:rsidP="00D4147E">
      <w:pPr>
        <w:jc w:val="center"/>
        <w:rPr>
          <w:rFonts w:ascii="ComicSansMS-Italic" w:hAnsi="ComicSansMS-Italic" w:cs="ComicSansMS-Italic"/>
          <w:i/>
          <w:iCs/>
          <w:kern w:val="0"/>
          <w:sz w:val="24"/>
          <w:szCs w:val="24"/>
        </w:rPr>
      </w:pPr>
    </w:p>
    <w:p w14:paraId="454948FC" w14:textId="77777777" w:rsidR="00D4147E" w:rsidRDefault="00D4147E" w:rsidP="00D4147E">
      <w:pPr>
        <w:jc w:val="center"/>
        <w:rPr>
          <w:rFonts w:ascii="ComicSansMS-Italic" w:hAnsi="ComicSansMS-Italic" w:cs="ComicSansMS-Italic"/>
          <w:i/>
          <w:iCs/>
          <w:kern w:val="0"/>
          <w:sz w:val="24"/>
          <w:szCs w:val="24"/>
        </w:rPr>
      </w:pPr>
    </w:p>
    <w:p w14:paraId="37112910" w14:textId="77777777" w:rsidR="00D4147E" w:rsidRDefault="00D4147E" w:rsidP="00D4147E">
      <w:pPr>
        <w:jc w:val="center"/>
        <w:rPr>
          <w:rFonts w:ascii="ComicSansMS-Italic" w:hAnsi="ComicSansMS-Italic" w:cs="ComicSansMS-Italic"/>
          <w:i/>
          <w:iCs/>
          <w:kern w:val="0"/>
          <w:sz w:val="24"/>
          <w:szCs w:val="24"/>
        </w:rPr>
      </w:pPr>
    </w:p>
    <w:p w14:paraId="2FA8A4C9" w14:textId="77777777" w:rsidR="00D4147E" w:rsidRDefault="00D4147E" w:rsidP="00D4147E">
      <w:pPr>
        <w:jc w:val="center"/>
        <w:rPr>
          <w:rFonts w:ascii="ComicSansMS-Italic" w:hAnsi="ComicSansMS-Italic" w:cs="ComicSansMS-Italic"/>
          <w:i/>
          <w:iCs/>
          <w:kern w:val="0"/>
          <w:sz w:val="24"/>
          <w:szCs w:val="24"/>
        </w:rPr>
      </w:pPr>
    </w:p>
    <w:p w14:paraId="1F03348B" w14:textId="77777777" w:rsidR="00D4147E" w:rsidRDefault="00D4147E" w:rsidP="00D4147E">
      <w:pPr>
        <w:jc w:val="center"/>
        <w:rPr>
          <w:rFonts w:ascii="ComicSansMS-Italic" w:hAnsi="ComicSansMS-Italic" w:cs="ComicSansMS-Italic"/>
          <w:i/>
          <w:iCs/>
          <w:kern w:val="0"/>
          <w:sz w:val="24"/>
          <w:szCs w:val="24"/>
        </w:rPr>
      </w:pPr>
    </w:p>
    <w:p w14:paraId="78D77CC2" w14:textId="77777777" w:rsidR="00D4147E" w:rsidRDefault="00D4147E" w:rsidP="00D4147E">
      <w:pPr>
        <w:autoSpaceDE w:val="0"/>
        <w:autoSpaceDN w:val="0"/>
        <w:adjustRightInd w:val="0"/>
        <w:spacing w:after="0" w:line="240" w:lineRule="auto"/>
        <w:rPr>
          <w:rFonts w:ascii="ComicSansMS-Bold" w:hAnsi="ComicSansMS-Bold" w:cs="ComicSansMS-Bold"/>
          <w:b/>
          <w:bCs/>
          <w:kern w:val="0"/>
          <w:sz w:val="24"/>
          <w:szCs w:val="24"/>
        </w:rPr>
      </w:pPr>
      <w:r>
        <w:rPr>
          <w:rFonts w:ascii="ComicSansMS-Bold" w:hAnsi="ComicSansMS-Bold" w:cs="ComicSansMS-Bold"/>
          <w:b/>
          <w:bCs/>
          <w:kern w:val="0"/>
          <w:sz w:val="24"/>
          <w:szCs w:val="24"/>
        </w:rPr>
        <w:lastRenderedPageBreak/>
        <w:t>Premessa</w:t>
      </w:r>
    </w:p>
    <w:p w14:paraId="7DDA0DBE" w14:textId="77777777"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ComicSansMS" w:hAnsi="ComicSansMS" w:cs="ComicSansMS"/>
          <w:kern w:val="0"/>
          <w:sz w:val="24"/>
          <w:szCs w:val="24"/>
        </w:rPr>
        <w:t>Le finalità del PIAO sono:</w:t>
      </w:r>
    </w:p>
    <w:p w14:paraId="1E687E26" w14:textId="61F5FBA1"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TimesNewRomanPSMT" w:hAnsi="TimesNewRomanPSMT" w:cs="TimesNewRomanPSMT"/>
          <w:kern w:val="0"/>
          <w:sz w:val="24"/>
          <w:szCs w:val="24"/>
        </w:rPr>
        <w:t xml:space="preserve">- </w:t>
      </w:r>
      <w:r>
        <w:rPr>
          <w:rFonts w:ascii="ComicSansMS" w:hAnsi="ComicSansMS" w:cs="ComicSansMS"/>
          <w:kern w:val="0"/>
          <w:sz w:val="24"/>
          <w:szCs w:val="24"/>
        </w:rPr>
        <w:t>consentire un maggior coordinamento dell’attività programmatoria delle pubbliche amministrazioni e una sua semplificazione;</w:t>
      </w:r>
    </w:p>
    <w:p w14:paraId="3613F574" w14:textId="407F5162"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TimesNewRomanPSMT" w:hAnsi="TimesNewRomanPSMT" w:cs="TimesNewRomanPSMT"/>
          <w:kern w:val="0"/>
          <w:sz w:val="24"/>
          <w:szCs w:val="24"/>
        </w:rPr>
        <w:t xml:space="preserve">- </w:t>
      </w:r>
      <w:r>
        <w:rPr>
          <w:rFonts w:ascii="ComicSansMS" w:hAnsi="ComicSansMS" w:cs="ComicSansMS"/>
          <w:kern w:val="0"/>
          <w:sz w:val="24"/>
          <w:szCs w:val="24"/>
        </w:rPr>
        <w:t>assicurare una migliore qualità e trasparenza dell’attività amministrativa e dei servizi ai cittadini e alle imprese.</w:t>
      </w:r>
    </w:p>
    <w:p w14:paraId="1B9A05D7" w14:textId="77777777" w:rsidR="00D4147E" w:rsidRDefault="00D4147E" w:rsidP="00D4147E">
      <w:pPr>
        <w:autoSpaceDE w:val="0"/>
        <w:autoSpaceDN w:val="0"/>
        <w:adjustRightInd w:val="0"/>
        <w:spacing w:after="0" w:line="240" w:lineRule="auto"/>
        <w:rPr>
          <w:rFonts w:ascii="ComicSansMS" w:hAnsi="ComicSansMS" w:cs="ComicSansMS"/>
          <w:kern w:val="0"/>
          <w:sz w:val="24"/>
          <w:szCs w:val="24"/>
        </w:rPr>
      </w:pPr>
    </w:p>
    <w:p w14:paraId="30F0BE1F" w14:textId="132FC7B6"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ComicSansMS" w:hAnsi="ComicSansMS" w:cs="ComicSansMS"/>
          <w:kern w:val="0"/>
          <w:sz w:val="24"/>
          <w:szCs w:val="24"/>
        </w:rPr>
        <w:t>In esso, gli obiettivi, le azioni e le attività dell’Ente sono ricondotti alle finalità istituzionali e alla mission pubblica complessiva di soddisfacimento dei bisogni della collettività e dei territori.</w:t>
      </w:r>
    </w:p>
    <w:p w14:paraId="1DEEEC19" w14:textId="4878523B"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ComicSansMS" w:hAnsi="ComicSansMS" w:cs="ComicSansMS"/>
          <w:kern w:val="0"/>
          <w:sz w:val="24"/>
          <w:szCs w:val="24"/>
        </w:rPr>
        <w:t>Si tratta quindi di uno strumento dotato, da un lato, di rilevante valenza strategica e, dall’altro, di un forte valore comunicativo, attraverso il quale l’Ente pubblico comunica alla collettività gli obiettivi e le azioni mediante le quali vengono esercitate le funzioni pubbliche e i risultati che si vogliono ottenere rispetto alle esigenze di valore pubblico da soddisfare.</w:t>
      </w:r>
    </w:p>
    <w:p w14:paraId="11A030DB" w14:textId="77777777" w:rsidR="00D4147E" w:rsidRDefault="00D4147E" w:rsidP="00D4147E">
      <w:pPr>
        <w:autoSpaceDE w:val="0"/>
        <w:autoSpaceDN w:val="0"/>
        <w:adjustRightInd w:val="0"/>
        <w:spacing w:after="0" w:line="240" w:lineRule="auto"/>
        <w:rPr>
          <w:rFonts w:ascii="ComicSansMS" w:hAnsi="ComicSansMS" w:cs="ComicSansMS"/>
          <w:kern w:val="0"/>
          <w:sz w:val="24"/>
          <w:szCs w:val="24"/>
        </w:rPr>
      </w:pPr>
    </w:p>
    <w:p w14:paraId="42105C48" w14:textId="688C926D"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ComicSansMS" w:hAnsi="ComicSansMS" w:cs="ComicSansMS"/>
          <w:kern w:val="0"/>
          <w:sz w:val="24"/>
          <w:szCs w:val="24"/>
        </w:rPr>
        <w:t>Ai sensi dell’art. 6 del Decreto del Ministro per la Pubblica Amministrazione del 30 giugno 2022 concernente la definizione del contenuto del Piano Integrato di Attività e Organizzazione, le amministrazioni tenute all’adozione del PIAO con meno di 50 dipendenti, procedono alle attività di cui all’articolo 3, comma 1, lettera c), n. 3), per la mappatura dei processi, limitandosi  all’aggiornamento di quella esistente all’entrata in vigore del presente decreto considerando, ai sensi dell’articolo 1, comma 16, della legge n. 190 del 2012, quali aree a rischio corruttivo, quelle relative a:</w:t>
      </w:r>
    </w:p>
    <w:p w14:paraId="1A6C3ABA" w14:textId="77777777" w:rsidR="00D4147E" w:rsidRDefault="00D4147E" w:rsidP="00D4147E">
      <w:pPr>
        <w:autoSpaceDE w:val="0"/>
        <w:autoSpaceDN w:val="0"/>
        <w:adjustRightInd w:val="0"/>
        <w:spacing w:after="0" w:line="240" w:lineRule="auto"/>
        <w:rPr>
          <w:rFonts w:ascii="ComicSansMS" w:hAnsi="ComicSansMS" w:cs="ComicSansMS"/>
          <w:kern w:val="0"/>
          <w:sz w:val="24"/>
          <w:szCs w:val="24"/>
        </w:rPr>
      </w:pPr>
    </w:p>
    <w:p w14:paraId="08B11E9C" w14:textId="77777777"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TimesNewRomanPSMT" w:hAnsi="TimesNewRomanPSMT" w:cs="TimesNewRomanPSMT"/>
          <w:kern w:val="0"/>
          <w:sz w:val="24"/>
          <w:szCs w:val="24"/>
        </w:rPr>
        <w:t xml:space="preserve">a) </w:t>
      </w:r>
      <w:r>
        <w:rPr>
          <w:rFonts w:ascii="ComicSansMS" w:hAnsi="ComicSansMS" w:cs="ComicSansMS"/>
          <w:kern w:val="0"/>
          <w:sz w:val="24"/>
          <w:szCs w:val="24"/>
        </w:rPr>
        <w:t>autorizzazione/concessione;</w:t>
      </w:r>
    </w:p>
    <w:p w14:paraId="0DF00218" w14:textId="77777777"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TimesNewRomanPSMT" w:hAnsi="TimesNewRomanPSMT" w:cs="TimesNewRomanPSMT"/>
          <w:kern w:val="0"/>
          <w:sz w:val="24"/>
          <w:szCs w:val="24"/>
        </w:rPr>
        <w:t xml:space="preserve">b) </w:t>
      </w:r>
      <w:r>
        <w:rPr>
          <w:rFonts w:ascii="ComicSansMS" w:hAnsi="ComicSansMS" w:cs="ComicSansMS"/>
          <w:kern w:val="0"/>
          <w:sz w:val="24"/>
          <w:szCs w:val="24"/>
        </w:rPr>
        <w:t>contratti pubblici;</w:t>
      </w:r>
    </w:p>
    <w:p w14:paraId="4B8D07C5" w14:textId="77777777"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TimesNewRomanPSMT" w:hAnsi="TimesNewRomanPSMT" w:cs="TimesNewRomanPSMT"/>
          <w:kern w:val="0"/>
          <w:sz w:val="24"/>
          <w:szCs w:val="24"/>
        </w:rPr>
        <w:t xml:space="preserve">c) </w:t>
      </w:r>
      <w:r>
        <w:rPr>
          <w:rFonts w:ascii="ComicSansMS" w:hAnsi="ComicSansMS" w:cs="ComicSansMS"/>
          <w:kern w:val="0"/>
          <w:sz w:val="24"/>
          <w:szCs w:val="24"/>
        </w:rPr>
        <w:t>concessione ed erogazione di sovvenzioni, contributi;</w:t>
      </w:r>
    </w:p>
    <w:p w14:paraId="7C6FDB1E" w14:textId="77777777" w:rsidR="00D4147E" w:rsidRDefault="00D4147E" w:rsidP="00D4147E">
      <w:pPr>
        <w:autoSpaceDE w:val="0"/>
        <w:autoSpaceDN w:val="0"/>
        <w:adjustRightInd w:val="0"/>
        <w:spacing w:after="0" w:line="240" w:lineRule="auto"/>
        <w:rPr>
          <w:rFonts w:ascii="ComicSansMS" w:hAnsi="ComicSansMS" w:cs="ComicSansMS"/>
          <w:kern w:val="0"/>
          <w:sz w:val="24"/>
          <w:szCs w:val="24"/>
        </w:rPr>
      </w:pPr>
      <w:r>
        <w:rPr>
          <w:rFonts w:ascii="TimesNewRomanPSMT" w:hAnsi="TimesNewRomanPSMT" w:cs="TimesNewRomanPSMT"/>
          <w:kern w:val="0"/>
          <w:sz w:val="24"/>
          <w:szCs w:val="24"/>
        </w:rPr>
        <w:t xml:space="preserve">d) </w:t>
      </w:r>
      <w:r>
        <w:rPr>
          <w:rFonts w:ascii="ComicSansMS" w:hAnsi="ComicSansMS" w:cs="ComicSansMS"/>
          <w:kern w:val="0"/>
          <w:sz w:val="24"/>
          <w:szCs w:val="24"/>
        </w:rPr>
        <w:t>concorsi e prove selettive;</w:t>
      </w:r>
    </w:p>
    <w:p w14:paraId="733B0229" w14:textId="6A287462" w:rsidR="00D4147E" w:rsidRDefault="00D4147E" w:rsidP="00D4147E">
      <w:pPr>
        <w:autoSpaceDE w:val="0"/>
        <w:autoSpaceDN w:val="0"/>
        <w:adjustRightInd w:val="0"/>
        <w:spacing w:after="0" w:line="240" w:lineRule="auto"/>
        <w:rPr>
          <w:rFonts w:ascii="ComicSansMS-Italic" w:hAnsi="ComicSansMS-Italic" w:cs="ComicSansMS-Italic"/>
          <w:i/>
          <w:iCs/>
          <w:kern w:val="0"/>
          <w:sz w:val="24"/>
          <w:szCs w:val="24"/>
        </w:rPr>
      </w:pPr>
      <w:r>
        <w:rPr>
          <w:rFonts w:ascii="TimesNewRomanPSMT" w:hAnsi="TimesNewRomanPSMT" w:cs="TimesNewRomanPSMT"/>
          <w:kern w:val="0"/>
          <w:sz w:val="24"/>
          <w:szCs w:val="24"/>
        </w:rPr>
        <w:t xml:space="preserve">e) </w:t>
      </w:r>
      <w:r>
        <w:rPr>
          <w:rFonts w:ascii="ComicSansMS" w:hAnsi="ComicSansMS" w:cs="ComicSansMS"/>
          <w:kern w:val="0"/>
          <w:sz w:val="24"/>
          <w:szCs w:val="24"/>
        </w:rPr>
        <w:t>processi, individuati dal Responsabile della Prevenzione della Corruzione e della Trasparenza (RPCT) e dai responsabili degli uffici, ritenuti di maggiore rilievo per il raggiungimento degli obiettivi di performance a protezione del valore pubblico.</w:t>
      </w:r>
    </w:p>
    <w:p w14:paraId="4F715DEA" w14:textId="77777777" w:rsidR="00D4147E" w:rsidRDefault="00D4147E" w:rsidP="00D4147E">
      <w:pPr>
        <w:jc w:val="center"/>
      </w:pPr>
    </w:p>
    <w:p w14:paraId="4ED88E57" w14:textId="63D4B519" w:rsidR="00D4147E" w:rsidRPr="00FB085D" w:rsidRDefault="00D4147E" w:rsidP="00D4147E">
      <w:pPr>
        <w:jc w:val="center"/>
        <w:rPr>
          <w:b/>
          <w:bCs/>
          <w:sz w:val="28"/>
          <w:szCs w:val="28"/>
        </w:rPr>
      </w:pPr>
      <w:r w:rsidRPr="00FB085D">
        <w:rPr>
          <w:b/>
          <w:bCs/>
          <w:sz w:val="28"/>
          <w:szCs w:val="28"/>
        </w:rPr>
        <w:t>Piano Integrato di attività e Organizzazione 202</w:t>
      </w:r>
      <w:r w:rsidR="001335C5">
        <w:rPr>
          <w:b/>
          <w:bCs/>
          <w:sz w:val="28"/>
          <w:szCs w:val="28"/>
        </w:rPr>
        <w:t>6</w:t>
      </w:r>
      <w:r w:rsidRPr="00FB085D">
        <w:rPr>
          <w:b/>
          <w:bCs/>
          <w:sz w:val="28"/>
          <w:szCs w:val="28"/>
        </w:rPr>
        <w:t>-202</w:t>
      </w:r>
      <w:r w:rsidR="001335C5">
        <w:rPr>
          <w:b/>
          <w:bCs/>
          <w:sz w:val="28"/>
          <w:szCs w:val="28"/>
        </w:rPr>
        <w:t>8</w:t>
      </w:r>
    </w:p>
    <w:p w14:paraId="409A09C0" w14:textId="77777777" w:rsidR="00D4147E" w:rsidRDefault="00D4147E" w:rsidP="00D4147E">
      <w:pPr>
        <w:autoSpaceDE w:val="0"/>
        <w:autoSpaceDN w:val="0"/>
        <w:adjustRightInd w:val="0"/>
        <w:spacing w:after="0" w:line="240" w:lineRule="auto"/>
        <w:rPr>
          <w:rFonts w:ascii="ComicSansMS-Bold" w:hAnsi="ComicSansMS-Bold" w:cs="ComicSansMS-Bold"/>
          <w:b/>
          <w:bCs/>
          <w:color w:val="000000"/>
          <w:kern w:val="0"/>
        </w:rPr>
      </w:pPr>
      <w:r>
        <w:rPr>
          <w:rFonts w:ascii="ComicSansMS-Bold" w:hAnsi="ComicSansMS-Bold" w:cs="ComicSansMS-Bold"/>
          <w:b/>
          <w:bCs/>
          <w:color w:val="000000"/>
          <w:kern w:val="0"/>
        </w:rPr>
        <w:t>SEZIONE 1. SCHEDA ANAGRAFICA DELL’AMMINISTRAZIONE</w:t>
      </w:r>
    </w:p>
    <w:p w14:paraId="7074EB7B" w14:textId="77777777" w:rsidR="00D4147E" w:rsidRDefault="00D4147E" w:rsidP="00D4147E">
      <w:pPr>
        <w:autoSpaceDE w:val="0"/>
        <w:autoSpaceDN w:val="0"/>
        <w:adjustRightInd w:val="0"/>
        <w:spacing w:after="0" w:line="240" w:lineRule="auto"/>
        <w:rPr>
          <w:rFonts w:ascii="ComicSansMS" w:hAnsi="ComicSansMS" w:cs="ComicSansMS"/>
          <w:color w:val="000000"/>
          <w:kern w:val="0"/>
        </w:rPr>
      </w:pPr>
      <w:r>
        <w:rPr>
          <w:rFonts w:ascii="ComicSansMS" w:hAnsi="ComicSansMS" w:cs="ComicSansMS"/>
          <w:color w:val="000000"/>
          <w:kern w:val="0"/>
        </w:rPr>
        <w:t>Comune di GERMAGNO</w:t>
      </w:r>
    </w:p>
    <w:p w14:paraId="507ABAA1" w14:textId="77777777" w:rsidR="00D4147E" w:rsidRDefault="00D4147E" w:rsidP="00D4147E">
      <w:pPr>
        <w:autoSpaceDE w:val="0"/>
        <w:autoSpaceDN w:val="0"/>
        <w:adjustRightInd w:val="0"/>
        <w:spacing w:after="0" w:line="240" w:lineRule="auto"/>
        <w:rPr>
          <w:rFonts w:ascii="ComicSansMS" w:hAnsi="ComicSansMS" w:cs="ComicSansMS"/>
          <w:color w:val="000000"/>
          <w:kern w:val="0"/>
        </w:rPr>
      </w:pPr>
      <w:r>
        <w:rPr>
          <w:rFonts w:ascii="ComicSansMS" w:hAnsi="ComicSansMS" w:cs="ComicSansMS"/>
          <w:color w:val="000000"/>
          <w:kern w:val="0"/>
        </w:rPr>
        <w:t>Indirizzo: Piazza della Chiesa, 4</w:t>
      </w:r>
    </w:p>
    <w:p w14:paraId="0F569087" w14:textId="77777777" w:rsidR="00D4147E" w:rsidRDefault="00D4147E" w:rsidP="00D4147E">
      <w:pPr>
        <w:autoSpaceDE w:val="0"/>
        <w:autoSpaceDN w:val="0"/>
        <w:adjustRightInd w:val="0"/>
        <w:spacing w:after="0" w:line="240" w:lineRule="auto"/>
        <w:rPr>
          <w:rFonts w:ascii="ComicSansMS" w:hAnsi="ComicSansMS" w:cs="ComicSansMS"/>
          <w:color w:val="000000"/>
          <w:kern w:val="0"/>
        </w:rPr>
      </w:pPr>
      <w:r>
        <w:rPr>
          <w:rFonts w:ascii="ComicSansMS" w:hAnsi="ComicSansMS" w:cs="ComicSansMS"/>
          <w:color w:val="000000"/>
          <w:kern w:val="0"/>
        </w:rPr>
        <w:t>Codice fiscale/Partita IVA: 00436330039</w:t>
      </w:r>
    </w:p>
    <w:p w14:paraId="06F33CF3" w14:textId="77777777" w:rsidR="00D4147E" w:rsidRDefault="00D4147E" w:rsidP="00D4147E">
      <w:pPr>
        <w:autoSpaceDE w:val="0"/>
        <w:autoSpaceDN w:val="0"/>
        <w:adjustRightInd w:val="0"/>
        <w:spacing w:after="0" w:line="240" w:lineRule="auto"/>
        <w:rPr>
          <w:rFonts w:ascii="ComicSansMS" w:hAnsi="ComicSansMS" w:cs="ComicSansMS"/>
          <w:color w:val="000000"/>
          <w:kern w:val="0"/>
        </w:rPr>
      </w:pPr>
      <w:r>
        <w:rPr>
          <w:rFonts w:ascii="ComicSansMS" w:hAnsi="ComicSansMS" w:cs="ComicSansMS"/>
          <w:color w:val="000000"/>
          <w:kern w:val="0"/>
        </w:rPr>
        <w:t>Sindaco: VITTONI FABRIZIO</w:t>
      </w:r>
    </w:p>
    <w:p w14:paraId="3C75E8B4" w14:textId="5F788CBD" w:rsidR="00D4147E" w:rsidRDefault="00D4147E" w:rsidP="00D4147E">
      <w:pPr>
        <w:autoSpaceDE w:val="0"/>
        <w:autoSpaceDN w:val="0"/>
        <w:adjustRightInd w:val="0"/>
        <w:spacing w:after="0" w:line="240" w:lineRule="auto"/>
        <w:rPr>
          <w:rFonts w:ascii="ComicSansMS" w:hAnsi="ComicSansMS" w:cs="ComicSansMS"/>
          <w:color w:val="000000"/>
          <w:kern w:val="0"/>
        </w:rPr>
      </w:pPr>
      <w:r>
        <w:rPr>
          <w:rFonts w:ascii="ComicSansMS" w:hAnsi="ComicSansMS" w:cs="ComicSansMS"/>
          <w:color w:val="000000"/>
          <w:kern w:val="0"/>
        </w:rPr>
        <w:t>Numero dipendenti al 31 dicembre 202</w:t>
      </w:r>
      <w:r w:rsidR="001335C5">
        <w:rPr>
          <w:rFonts w:ascii="ComicSansMS" w:hAnsi="ComicSansMS" w:cs="ComicSansMS"/>
          <w:color w:val="000000"/>
          <w:kern w:val="0"/>
        </w:rPr>
        <w:t>5</w:t>
      </w:r>
      <w:r>
        <w:rPr>
          <w:rFonts w:ascii="ComicSansMS" w:hAnsi="ComicSansMS" w:cs="ComicSansMS"/>
          <w:color w:val="000000"/>
          <w:kern w:val="0"/>
        </w:rPr>
        <w:t>: 1</w:t>
      </w:r>
    </w:p>
    <w:p w14:paraId="126D2499" w14:textId="58AAA892" w:rsidR="00D4147E" w:rsidRDefault="00D4147E" w:rsidP="00D4147E">
      <w:pPr>
        <w:autoSpaceDE w:val="0"/>
        <w:autoSpaceDN w:val="0"/>
        <w:adjustRightInd w:val="0"/>
        <w:spacing w:after="0" w:line="240" w:lineRule="auto"/>
        <w:rPr>
          <w:rFonts w:ascii="ComicSansMS" w:hAnsi="ComicSansMS" w:cs="ComicSansMS"/>
          <w:color w:val="000000"/>
          <w:kern w:val="0"/>
        </w:rPr>
      </w:pPr>
      <w:r>
        <w:rPr>
          <w:rFonts w:ascii="ComicSansMS" w:hAnsi="ComicSansMS" w:cs="ComicSansMS"/>
          <w:color w:val="000000"/>
          <w:kern w:val="0"/>
        </w:rPr>
        <w:t>Numero abitanti al 31 dicembre 202</w:t>
      </w:r>
      <w:r w:rsidR="001335C5">
        <w:rPr>
          <w:rFonts w:ascii="ComicSansMS" w:hAnsi="ComicSansMS" w:cs="ComicSansMS"/>
          <w:color w:val="000000"/>
          <w:kern w:val="0"/>
        </w:rPr>
        <w:t>5</w:t>
      </w:r>
      <w:r>
        <w:rPr>
          <w:rFonts w:ascii="ComicSansMS" w:hAnsi="ComicSansMS" w:cs="ComicSansMS"/>
          <w:color w:val="000000"/>
          <w:kern w:val="0"/>
        </w:rPr>
        <w:t>: 18</w:t>
      </w:r>
      <w:r w:rsidR="001335C5">
        <w:rPr>
          <w:rFonts w:ascii="ComicSansMS" w:hAnsi="ComicSansMS" w:cs="ComicSansMS"/>
          <w:color w:val="000000"/>
          <w:kern w:val="0"/>
        </w:rPr>
        <w:t>5</w:t>
      </w:r>
    </w:p>
    <w:p w14:paraId="0021C7F2" w14:textId="77777777" w:rsidR="00D4147E" w:rsidRDefault="00D4147E" w:rsidP="00D4147E">
      <w:pPr>
        <w:autoSpaceDE w:val="0"/>
        <w:autoSpaceDN w:val="0"/>
        <w:adjustRightInd w:val="0"/>
        <w:spacing w:after="0" w:line="240" w:lineRule="auto"/>
        <w:rPr>
          <w:rFonts w:ascii="ComicSansMS" w:hAnsi="ComicSansMS" w:cs="ComicSansMS"/>
          <w:color w:val="000000"/>
          <w:kern w:val="0"/>
        </w:rPr>
      </w:pPr>
      <w:r>
        <w:rPr>
          <w:rFonts w:ascii="ComicSansMS" w:hAnsi="ComicSansMS" w:cs="ComicSansMS"/>
          <w:color w:val="000000"/>
          <w:kern w:val="0"/>
        </w:rPr>
        <w:t>Telefono: 0323.866836</w:t>
      </w:r>
    </w:p>
    <w:p w14:paraId="2B003188" w14:textId="77777777" w:rsidR="00D4147E" w:rsidRDefault="00D4147E" w:rsidP="00D4147E">
      <w:pPr>
        <w:autoSpaceDE w:val="0"/>
        <w:autoSpaceDN w:val="0"/>
        <w:adjustRightInd w:val="0"/>
        <w:spacing w:after="0" w:line="240" w:lineRule="auto"/>
        <w:rPr>
          <w:rFonts w:ascii="ComicSansMS" w:hAnsi="ComicSansMS" w:cs="ComicSansMS"/>
          <w:color w:val="0E38FF"/>
          <w:kern w:val="0"/>
        </w:rPr>
      </w:pPr>
      <w:r>
        <w:rPr>
          <w:rFonts w:ascii="ComicSansMS" w:hAnsi="ComicSansMS" w:cs="ComicSansMS"/>
          <w:color w:val="000000"/>
          <w:kern w:val="0"/>
        </w:rPr>
        <w:t xml:space="preserve">Sito internet: </w:t>
      </w:r>
      <w:r>
        <w:rPr>
          <w:rFonts w:ascii="ComicSansMS" w:hAnsi="ComicSansMS" w:cs="ComicSansMS"/>
          <w:color w:val="0E38FF"/>
          <w:kern w:val="0"/>
        </w:rPr>
        <w:t>www.comune.germagno.vb.it</w:t>
      </w:r>
    </w:p>
    <w:p w14:paraId="4179051A" w14:textId="77777777" w:rsidR="00D4147E" w:rsidRDefault="00D4147E" w:rsidP="00D4147E">
      <w:pPr>
        <w:autoSpaceDE w:val="0"/>
        <w:autoSpaceDN w:val="0"/>
        <w:adjustRightInd w:val="0"/>
        <w:spacing w:after="0" w:line="240" w:lineRule="auto"/>
        <w:rPr>
          <w:rFonts w:ascii="ComicSansMS" w:hAnsi="ComicSansMS" w:cs="ComicSansMS"/>
          <w:color w:val="0E38FF"/>
          <w:kern w:val="0"/>
        </w:rPr>
      </w:pPr>
      <w:r>
        <w:rPr>
          <w:rFonts w:ascii="ComicSansMS" w:hAnsi="ComicSansMS" w:cs="ComicSansMS"/>
          <w:color w:val="000000"/>
          <w:kern w:val="0"/>
        </w:rPr>
        <w:t xml:space="preserve">E-mail: </w:t>
      </w:r>
      <w:r>
        <w:rPr>
          <w:rFonts w:ascii="ComicSansMS" w:hAnsi="ComicSansMS" w:cs="ComicSansMS"/>
          <w:color w:val="0E38FF"/>
          <w:kern w:val="0"/>
        </w:rPr>
        <w:t>germagno@reteunitaria.piemonte.it</w:t>
      </w:r>
    </w:p>
    <w:p w14:paraId="5AC57E60" w14:textId="77777777" w:rsidR="00D4147E" w:rsidRDefault="00D4147E" w:rsidP="00D4147E">
      <w:pPr>
        <w:autoSpaceDE w:val="0"/>
        <w:autoSpaceDN w:val="0"/>
        <w:adjustRightInd w:val="0"/>
        <w:spacing w:after="0" w:line="240" w:lineRule="auto"/>
        <w:rPr>
          <w:rFonts w:ascii="ComicSansMS" w:hAnsi="ComicSansMS" w:cs="ComicSansMS"/>
          <w:color w:val="0E38FF"/>
          <w:kern w:val="0"/>
        </w:rPr>
      </w:pPr>
      <w:r>
        <w:rPr>
          <w:rFonts w:ascii="ComicSansMS" w:hAnsi="ComicSansMS" w:cs="ComicSansMS"/>
          <w:color w:val="000000"/>
          <w:kern w:val="0"/>
        </w:rPr>
        <w:t xml:space="preserve">PEC: </w:t>
      </w:r>
      <w:r>
        <w:rPr>
          <w:rFonts w:ascii="ComicSansMS" w:hAnsi="ComicSansMS" w:cs="ComicSansMS"/>
          <w:color w:val="0E38FF"/>
          <w:kern w:val="0"/>
        </w:rPr>
        <w:t>germagno@cert.ruparpiemonte.it</w:t>
      </w:r>
    </w:p>
    <w:p w14:paraId="5DA55D40" w14:textId="77777777" w:rsidR="00D4147E" w:rsidRDefault="00D4147E" w:rsidP="00D4147E">
      <w:pPr>
        <w:autoSpaceDE w:val="0"/>
        <w:autoSpaceDN w:val="0"/>
        <w:adjustRightInd w:val="0"/>
        <w:spacing w:after="0" w:line="240" w:lineRule="auto"/>
        <w:rPr>
          <w:rFonts w:ascii="ComicSansMS-Bold" w:hAnsi="ComicSansMS-Bold" w:cs="ComicSansMS-Bold"/>
          <w:b/>
          <w:bCs/>
          <w:color w:val="000000"/>
          <w:kern w:val="0"/>
        </w:rPr>
      </w:pPr>
    </w:p>
    <w:p w14:paraId="658E1119" w14:textId="0E25DD3E" w:rsidR="00D4147E" w:rsidRDefault="00D4147E" w:rsidP="00D4147E">
      <w:pPr>
        <w:autoSpaceDE w:val="0"/>
        <w:autoSpaceDN w:val="0"/>
        <w:adjustRightInd w:val="0"/>
        <w:spacing w:after="0" w:line="240" w:lineRule="auto"/>
        <w:rPr>
          <w:rFonts w:ascii="ComicSansMS-Bold" w:hAnsi="ComicSansMS-Bold" w:cs="ComicSansMS-Bold"/>
          <w:b/>
          <w:bCs/>
          <w:color w:val="000000"/>
          <w:kern w:val="0"/>
        </w:rPr>
      </w:pPr>
      <w:r>
        <w:rPr>
          <w:rFonts w:ascii="ComicSansMS-Bold" w:hAnsi="ComicSansMS-Bold" w:cs="ComicSansMS-Bold"/>
          <w:b/>
          <w:bCs/>
          <w:color w:val="000000"/>
          <w:kern w:val="0"/>
        </w:rPr>
        <w:t>SEZIONE 2. VALORE PUBBLICO, PERFORMANCE E ANTICORRUZIONE</w:t>
      </w:r>
    </w:p>
    <w:p w14:paraId="38AE3491" w14:textId="4AB52567" w:rsidR="00D4147E" w:rsidRDefault="00D4147E" w:rsidP="00D4147E">
      <w:pPr>
        <w:autoSpaceDE w:val="0"/>
        <w:autoSpaceDN w:val="0"/>
        <w:adjustRightInd w:val="0"/>
        <w:spacing w:after="0" w:line="240" w:lineRule="auto"/>
        <w:rPr>
          <w:rFonts w:ascii="ComicSansMS-Bold" w:hAnsi="ComicSansMS-Bold" w:cs="ComicSansMS-Bold"/>
          <w:b/>
          <w:bCs/>
          <w:color w:val="000000"/>
          <w:kern w:val="0"/>
        </w:rPr>
      </w:pPr>
      <w:r>
        <w:rPr>
          <w:rFonts w:ascii="ComicSansMS-Bold" w:hAnsi="ComicSansMS-Bold" w:cs="ComicSansMS-Bold"/>
          <w:b/>
          <w:bCs/>
          <w:color w:val="000000"/>
          <w:kern w:val="0"/>
        </w:rPr>
        <w:t>Sottosezione di programmazione Valore pubblico</w:t>
      </w:r>
    </w:p>
    <w:p w14:paraId="47E70A76" w14:textId="648D48AD" w:rsidR="00D4147E" w:rsidRDefault="00D4147E" w:rsidP="001335C5">
      <w:pPr>
        <w:autoSpaceDE w:val="0"/>
        <w:autoSpaceDN w:val="0"/>
        <w:adjustRightInd w:val="0"/>
        <w:spacing w:after="0" w:line="240" w:lineRule="auto"/>
        <w:rPr>
          <w:rFonts w:ascii="ComicSansMS" w:hAnsi="ComicSansMS" w:cs="ComicSansMS"/>
          <w:color w:val="000000"/>
          <w:kern w:val="0"/>
        </w:rPr>
      </w:pPr>
      <w:r>
        <w:rPr>
          <w:rFonts w:ascii="ComicSansMS" w:hAnsi="ComicSansMS" w:cs="ComicSansMS"/>
          <w:color w:val="000000"/>
          <w:kern w:val="0"/>
        </w:rPr>
        <w:t>Documento Unico di Programmazione 202</w:t>
      </w:r>
      <w:r w:rsidR="001335C5">
        <w:rPr>
          <w:rFonts w:ascii="ComicSansMS" w:hAnsi="ComicSansMS" w:cs="ComicSansMS"/>
          <w:color w:val="000000"/>
          <w:kern w:val="0"/>
        </w:rPr>
        <w:t>6</w:t>
      </w:r>
      <w:r>
        <w:rPr>
          <w:rFonts w:ascii="ComicSansMS" w:hAnsi="ComicSansMS" w:cs="ComicSansMS"/>
          <w:color w:val="000000"/>
          <w:kern w:val="0"/>
        </w:rPr>
        <w:t>-202</w:t>
      </w:r>
      <w:r w:rsidR="001335C5">
        <w:rPr>
          <w:rFonts w:ascii="ComicSansMS" w:hAnsi="ComicSansMS" w:cs="ComicSansMS"/>
          <w:color w:val="000000"/>
          <w:kern w:val="0"/>
        </w:rPr>
        <w:t>8</w:t>
      </w:r>
      <w:r>
        <w:rPr>
          <w:rFonts w:ascii="ComicSansMS" w:hAnsi="ComicSansMS" w:cs="ComicSansMS"/>
          <w:color w:val="000000"/>
          <w:kern w:val="0"/>
        </w:rPr>
        <w:t xml:space="preserve">, di cui alla deliberazione di Consiglio Comunale </w:t>
      </w:r>
      <w:r w:rsidR="001335C5" w:rsidRPr="001335C5">
        <w:rPr>
          <w:rFonts w:ascii="ComicSansMS" w:hAnsi="ComicSansMS" w:cs="ComicSansMS"/>
          <w:color w:val="000000"/>
          <w:kern w:val="0"/>
        </w:rPr>
        <w:t>CC 13 del 21.07.2025</w:t>
      </w:r>
    </w:p>
    <w:p w14:paraId="77B45064" w14:textId="67B52063" w:rsidR="00D4147E" w:rsidRDefault="00D4147E" w:rsidP="00D4147E">
      <w:pPr>
        <w:autoSpaceDE w:val="0"/>
        <w:autoSpaceDN w:val="0"/>
        <w:adjustRightInd w:val="0"/>
        <w:spacing w:after="0" w:line="240" w:lineRule="auto"/>
        <w:rPr>
          <w:rFonts w:ascii="ComicSansMS-Bold" w:hAnsi="ComicSansMS-Bold" w:cs="ComicSansMS-Bold"/>
          <w:b/>
          <w:bCs/>
          <w:color w:val="000000"/>
          <w:kern w:val="0"/>
        </w:rPr>
      </w:pPr>
      <w:r>
        <w:rPr>
          <w:rFonts w:ascii="ComicSansMS-Bold" w:hAnsi="ComicSansMS-Bold" w:cs="ComicSansMS-Bold"/>
          <w:b/>
          <w:bCs/>
          <w:color w:val="000000"/>
          <w:kern w:val="0"/>
        </w:rPr>
        <w:t>Sottosezione di programmazione Performance</w:t>
      </w:r>
    </w:p>
    <w:p w14:paraId="67A14BCA" w14:textId="31FD0EA6" w:rsidR="00D4147E" w:rsidRPr="00FB085D" w:rsidRDefault="00D4147E" w:rsidP="00D4147E">
      <w:pPr>
        <w:autoSpaceDE w:val="0"/>
        <w:autoSpaceDN w:val="0"/>
        <w:adjustRightInd w:val="0"/>
        <w:spacing w:after="0" w:line="240" w:lineRule="auto"/>
        <w:rPr>
          <w:rFonts w:ascii="ComicSansMS" w:hAnsi="ComicSansMS" w:cs="ComicSansMS"/>
          <w:color w:val="000000"/>
          <w:kern w:val="0"/>
        </w:rPr>
      </w:pPr>
      <w:r>
        <w:rPr>
          <w:rFonts w:ascii="ComicSansMS" w:hAnsi="ComicSansMS" w:cs="ComicSansMS"/>
          <w:color w:val="000000"/>
          <w:kern w:val="0"/>
        </w:rPr>
        <w:lastRenderedPageBreak/>
        <w:t>Piano delle Risorse e degli Obiettivi 202</w:t>
      </w:r>
      <w:r w:rsidR="001335C5">
        <w:rPr>
          <w:rFonts w:ascii="ComicSansMS" w:hAnsi="ComicSansMS" w:cs="ComicSansMS"/>
          <w:color w:val="000000"/>
          <w:kern w:val="0"/>
        </w:rPr>
        <w:t>6</w:t>
      </w:r>
      <w:r>
        <w:rPr>
          <w:rFonts w:ascii="ComicSansMS" w:hAnsi="ComicSansMS" w:cs="ComicSansMS"/>
          <w:color w:val="000000"/>
          <w:kern w:val="0"/>
        </w:rPr>
        <w:t>-202</w:t>
      </w:r>
      <w:r w:rsidR="001335C5">
        <w:rPr>
          <w:rFonts w:ascii="ComicSansMS" w:hAnsi="ComicSansMS" w:cs="ComicSansMS"/>
          <w:color w:val="000000"/>
          <w:kern w:val="0"/>
        </w:rPr>
        <w:t>8</w:t>
      </w:r>
      <w:r>
        <w:rPr>
          <w:rFonts w:ascii="ComicSansMS" w:hAnsi="ComicSansMS" w:cs="ComicSansMS"/>
          <w:color w:val="000000"/>
          <w:kern w:val="0"/>
        </w:rPr>
        <w:t xml:space="preserve">, approvato </w:t>
      </w:r>
      <w:r w:rsidRPr="00FB085D">
        <w:rPr>
          <w:rFonts w:ascii="ComicSansMS" w:hAnsi="ComicSansMS" w:cs="ComicSansMS"/>
          <w:color w:val="000000"/>
          <w:kern w:val="0"/>
        </w:rPr>
        <w:t>all’interno del DUP 202</w:t>
      </w:r>
      <w:r w:rsidR="001335C5">
        <w:rPr>
          <w:rFonts w:ascii="ComicSansMS" w:hAnsi="ComicSansMS" w:cs="ComicSansMS"/>
          <w:color w:val="000000"/>
          <w:kern w:val="0"/>
        </w:rPr>
        <w:t>6</w:t>
      </w:r>
      <w:r w:rsidRPr="00FB085D">
        <w:rPr>
          <w:rFonts w:ascii="ComicSansMS" w:hAnsi="ComicSansMS" w:cs="ComicSansMS"/>
          <w:color w:val="000000"/>
          <w:kern w:val="0"/>
        </w:rPr>
        <w:t>-202</w:t>
      </w:r>
      <w:r w:rsidR="001335C5">
        <w:rPr>
          <w:rFonts w:ascii="ComicSansMS" w:hAnsi="ComicSansMS" w:cs="ComicSansMS"/>
          <w:color w:val="000000"/>
          <w:kern w:val="0"/>
        </w:rPr>
        <w:t>8</w:t>
      </w:r>
      <w:r w:rsidRPr="00FB085D">
        <w:rPr>
          <w:rFonts w:ascii="ComicSansMS" w:hAnsi="ComicSansMS" w:cs="ComicSansMS"/>
          <w:color w:val="000000"/>
          <w:kern w:val="0"/>
        </w:rPr>
        <w:t>.</w:t>
      </w:r>
    </w:p>
    <w:p w14:paraId="4987496B" w14:textId="7FB2156F" w:rsidR="00D4147E" w:rsidRPr="00FB085D" w:rsidRDefault="00D4147E" w:rsidP="00D4147E">
      <w:pPr>
        <w:autoSpaceDE w:val="0"/>
        <w:autoSpaceDN w:val="0"/>
        <w:adjustRightInd w:val="0"/>
        <w:spacing w:after="0" w:line="240" w:lineRule="auto"/>
        <w:rPr>
          <w:rFonts w:ascii="ComicSansMS" w:hAnsi="ComicSansMS" w:cs="ComicSansMS"/>
          <w:color w:val="000000"/>
          <w:kern w:val="0"/>
          <w:sz w:val="23"/>
          <w:szCs w:val="23"/>
        </w:rPr>
      </w:pPr>
      <w:r w:rsidRPr="00FB085D">
        <w:rPr>
          <w:rFonts w:ascii="ComicSansMS" w:hAnsi="ComicSansMS" w:cs="ComicSansMS"/>
          <w:color w:val="000000"/>
          <w:kern w:val="0"/>
        </w:rPr>
        <w:t>Piano delle azioni positive 202</w:t>
      </w:r>
      <w:r w:rsidR="001335C5">
        <w:rPr>
          <w:rFonts w:ascii="ComicSansMS" w:hAnsi="ComicSansMS" w:cs="ComicSansMS"/>
          <w:color w:val="000000"/>
          <w:kern w:val="0"/>
        </w:rPr>
        <w:t>6</w:t>
      </w:r>
      <w:r w:rsidRPr="00FB085D">
        <w:rPr>
          <w:rFonts w:ascii="ComicSansMS" w:hAnsi="ComicSansMS" w:cs="ComicSansMS"/>
          <w:color w:val="000000"/>
          <w:kern w:val="0"/>
        </w:rPr>
        <w:t>-202</w:t>
      </w:r>
      <w:r w:rsidR="001335C5">
        <w:rPr>
          <w:rFonts w:ascii="ComicSansMS" w:hAnsi="ComicSansMS" w:cs="ComicSansMS"/>
          <w:color w:val="000000"/>
          <w:kern w:val="0"/>
        </w:rPr>
        <w:t>8</w:t>
      </w:r>
      <w:r w:rsidRPr="00FB085D">
        <w:rPr>
          <w:rFonts w:ascii="ComicSansMS" w:hAnsi="ComicSansMS" w:cs="ComicSansMS"/>
          <w:color w:val="000000"/>
          <w:kern w:val="0"/>
        </w:rPr>
        <w:t xml:space="preserve">, approvato con deliberazione </w:t>
      </w:r>
      <w:r w:rsidR="001335C5" w:rsidRPr="001335C5">
        <w:rPr>
          <w:rFonts w:ascii="ComicSansMS" w:hAnsi="ComicSansMS" w:cs="ComicSansMS"/>
          <w:color w:val="000000"/>
          <w:kern w:val="0"/>
          <w:sz w:val="23"/>
          <w:szCs w:val="23"/>
        </w:rPr>
        <w:t>GC n. 26 del 17.10.2025</w:t>
      </w:r>
      <w:r w:rsidRPr="00FB085D">
        <w:rPr>
          <w:rFonts w:ascii="ComicSansMS" w:hAnsi="ComicSansMS" w:cs="ComicSansMS"/>
          <w:color w:val="000000"/>
          <w:kern w:val="0"/>
          <w:sz w:val="23"/>
          <w:szCs w:val="23"/>
        </w:rPr>
        <w:t>.</w:t>
      </w:r>
    </w:p>
    <w:p w14:paraId="190BE56A" w14:textId="77777777" w:rsidR="00D4147E" w:rsidRPr="00FB085D" w:rsidRDefault="00D4147E" w:rsidP="00D4147E">
      <w:pPr>
        <w:autoSpaceDE w:val="0"/>
        <w:autoSpaceDN w:val="0"/>
        <w:adjustRightInd w:val="0"/>
        <w:spacing w:after="0" w:line="240" w:lineRule="auto"/>
        <w:rPr>
          <w:rFonts w:ascii="ComicSansMS-Bold" w:hAnsi="ComicSansMS-Bold" w:cs="ComicSansMS-Bold"/>
          <w:b/>
          <w:bCs/>
          <w:color w:val="000000"/>
          <w:kern w:val="0"/>
        </w:rPr>
      </w:pPr>
    </w:p>
    <w:p w14:paraId="52C811D9" w14:textId="0997914C" w:rsidR="00D4147E" w:rsidRPr="00FB085D" w:rsidRDefault="00D4147E" w:rsidP="00D4147E">
      <w:pPr>
        <w:autoSpaceDE w:val="0"/>
        <w:autoSpaceDN w:val="0"/>
        <w:adjustRightInd w:val="0"/>
        <w:spacing w:after="0" w:line="240" w:lineRule="auto"/>
        <w:rPr>
          <w:rFonts w:ascii="ComicSansMS-Bold" w:hAnsi="ComicSansMS-Bold" w:cs="ComicSansMS-Bold"/>
          <w:b/>
          <w:bCs/>
          <w:color w:val="000000"/>
          <w:kern w:val="0"/>
        </w:rPr>
      </w:pPr>
      <w:r w:rsidRPr="00FB085D">
        <w:rPr>
          <w:rFonts w:ascii="ComicSansMS-Bold" w:hAnsi="ComicSansMS-Bold" w:cs="ComicSansMS-Bold"/>
          <w:b/>
          <w:bCs/>
          <w:color w:val="000000"/>
          <w:kern w:val="0"/>
        </w:rPr>
        <w:t>Sottosezione di programmazione Rischi corruttivi e trasparenza</w:t>
      </w:r>
    </w:p>
    <w:p w14:paraId="731B4A1E" w14:textId="7A203CC8" w:rsidR="00D4147E" w:rsidRPr="00FB085D" w:rsidRDefault="00D4147E" w:rsidP="00D4147E">
      <w:pPr>
        <w:autoSpaceDE w:val="0"/>
        <w:autoSpaceDN w:val="0"/>
        <w:adjustRightInd w:val="0"/>
        <w:spacing w:after="0" w:line="240" w:lineRule="auto"/>
        <w:rPr>
          <w:rFonts w:ascii="ComicSansMS" w:hAnsi="ComicSansMS" w:cs="ComicSansMS"/>
          <w:color w:val="000000"/>
          <w:kern w:val="0"/>
        </w:rPr>
      </w:pPr>
      <w:r w:rsidRPr="00FB085D">
        <w:rPr>
          <w:rFonts w:ascii="ComicSansMS" w:hAnsi="ComicSansMS" w:cs="ComicSansMS"/>
          <w:color w:val="000000"/>
          <w:kern w:val="0"/>
        </w:rPr>
        <w:t>Piano Triennale per la Prevenzione della Corruzione e della Trasparenza approvato con deliberazione GC n. 28 del 22.09.2014</w:t>
      </w:r>
    </w:p>
    <w:p w14:paraId="4ECA76F1" w14:textId="77777777" w:rsidR="00D4147E" w:rsidRPr="00FB085D" w:rsidRDefault="00D4147E" w:rsidP="00D4147E">
      <w:pPr>
        <w:autoSpaceDE w:val="0"/>
        <w:autoSpaceDN w:val="0"/>
        <w:adjustRightInd w:val="0"/>
        <w:spacing w:after="0" w:line="240" w:lineRule="auto"/>
        <w:rPr>
          <w:rFonts w:ascii="ComicSansMS" w:hAnsi="ComicSansMS" w:cs="ComicSansMS"/>
          <w:color w:val="000000"/>
          <w:kern w:val="0"/>
        </w:rPr>
      </w:pPr>
    </w:p>
    <w:p w14:paraId="72CC8049" w14:textId="77777777" w:rsidR="00D4147E" w:rsidRPr="00FB085D" w:rsidRDefault="00D4147E" w:rsidP="00D4147E">
      <w:pPr>
        <w:autoSpaceDE w:val="0"/>
        <w:autoSpaceDN w:val="0"/>
        <w:adjustRightInd w:val="0"/>
        <w:spacing w:after="0" w:line="240" w:lineRule="auto"/>
        <w:rPr>
          <w:rFonts w:ascii="ComicSansMS-Bold" w:hAnsi="ComicSansMS-Bold" w:cs="ComicSansMS-Bold"/>
          <w:b/>
          <w:bCs/>
          <w:kern w:val="0"/>
        </w:rPr>
      </w:pPr>
      <w:r w:rsidRPr="00FB085D">
        <w:rPr>
          <w:rFonts w:ascii="ComicSansMS-Bold" w:hAnsi="ComicSansMS-Bold" w:cs="ComicSansMS-Bold"/>
          <w:b/>
          <w:bCs/>
          <w:kern w:val="0"/>
        </w:rPr>
        <w:t>SEZIONE 3. ORGANIZZAZIONE E CAPITALE UMANO</w:t>
      </w:r>
    </w:p>
    <w:p w14:paraId="7163EB6B" w14:textId="77777777" w:rsidR="00D4147E" w:rsidRPr="00FB085D" w:rsidRDefault="00D4147E" w:rsidP="00D4147E">
      <w:pPr>
        <w:autoSpaceDE w:val="0"/>
        <w:autoSpaceDN w:val="0"/>
        <w:adjustRightInd w:val="0"/>
        <w:spacing w:after="0" w:line="240" w:lineRule="auto"/>
        <w:rPr>
          <w:rFonts w:ascii="ComicSansMS-Bold" w:hAnsi="ComicSansMS-Bold" w:cs="ComicSansMS-Bold"/>
          <w:b/>
          <w:bCs/>
          <w:kern w:val="0"/>
        </w:rPr>
      </w:pPr>
    </w:p>
    <w:p w14:paraId="1AA59C53" w14:textId="43E2DDCD" w:rsidR="00D4147E" w:rsidRPr="00FB085D" w:rsidRDefault="00D4147E" w:rsidP="00D4147E">
      <w:pPr>
        <w:autoSpaceDE w:val="0"/>
        <w:autoSpaceDN w:val="0"/>
        <w:adjustRightInd w:val="0"/>
        <w:spacing w:after="0" w:line="240" w:lineRule="auto"/>
        <w:rPr>
          <w:rFonts w:ascii="ComicSansMS-Bold" w:hAnsi="ComicSansMS-Bold" w:cs="ComicSansMS-Bold"/>
          <w:b/>
          <w:bCs/>
          <w:kern w:val="0"/>
        </w:rPr>
      </w:pPr>
      <w:r w:rsidRPr="00FB085D">
        <w:rPr>
          <w:rFonts w:ascii="ComicSansMS-Bold" w:hAnsi="ComicSansMS-Bold" w:cs="ComicSansMS-Bold"/>
          <w:b/>
          <w:bCs/>
          <w:kern w:val="0"/>
        </w:rPr>
        <w:t>Sottosezione di programmazione Organizzazione del lavoro agile</w:t>
      </w:r>
    </w:p>
    <w:p w14:paraId="0B9595C9" w14:textId="2B72B33F" w:rsidR="00D4147E" w:rsidRPr="00FB085D" w:rsidRDefault="00D4147E" w:rsidP="00D4147E">
      <w:pPr>
        <w:autoSpaceDE w:val="0"/>
        <w:autoSpaceDN w:val="0"/>
        <w:adjustRightInd w:val="0"/>
        <w:spacing w:after="0" w:line="240" w:lineRule="auto"/>
        <w:rPr>
          <w:rFonts w:ascii="ComicSansMS" w:hAnsi="ComicSansMS" w:cs="ComicSansMS"/>
          <w:kern w:val="0"/>
        </w:rPr>
      </w:pPr>
      <w:r w:rsidRPr="00FB085D">
        <w:rPr>
          <w:rFonts w:ascii="ComicSansMS" w:hAnsi="ComicSansMS" w:cs="ComicSansMS"/>
          <w:kern w:val="0"/>
        </w:rPr>
        <w:t>Nelle more della regolamentazione del lavoro agile l’istituto del lavoro agile presso il Comune di Germagno rimane regolato dalle disposizioni di cui alla vigente legislazione.</w:t>
      </w:r>
    </w:p>
    <w:p w14:paraId="148816E4" w14:textId="77777777" w:rsidR="00D4147E" w:rsidRPr="00FB085D" w:rsidRDefault="00D4147E" w:rsidP="00D4147E">
      <w:pPr>
        <w:autoSpaceDE w:val="0"/>
        <w:autoSpaceDN w:val="0"/>
        <w:adjustRightInd w:val="0"/>
        <w:spacing w:after="0" w:line="240" w:lineRule="auto"/>
        <w:rPr>
          <w:rFonts w:ascii="ComicSansMS-Bold" w:hAnsi="ComicSansMS-Bold" w:cs="ComicSansMS-Bold"/>
          <w:b/>
          <w:bCs/>
          <w:kern w:val="0"/>
        </w:rPr>
      </w:pPr>
    </w:p>
    <w:p w14:paraId="68173FBE" w14:textId="7172D53B" w:rsidR="00D4147E" w:rsidRPr="00FB085D" w:rsidRDefault="00D4147E" w:rsidP="00D4147E">
      <w:pPr>
        <w:autoSpaceDE w:val="0"/>
        <w:autoSpaceDN w:val="0"/>
        <w:adjustRightInd w:val="0"/>
        <w:spacing w:after="0" w:line="240" w:lineRule="auto"/>
        <w:rPr>
          <w:rFonts w:ascii="ComicSansMS-Bold" w:hAnsi="ComicSansMS-Bold" w:cs="ComicSansMS-Bold"/>
          <w:b/>
          <w:bCs/>
          <w:kern w:val="0"/>
        </w:rPr>
      </w:pPr>
      <w:r w:rsidRPr="00FB085D">
        <w:rPr>
          <w:rFonts w:ascii="ComicSansMS-Bold" w:hAnsi="ComicSansMS-Bold" w:cs="ComicSansMS-Bold"/>
          <w:b/>
          <w:bCs/>
          <w:kern w:val="0"/>
        </w:rPr>
        <w:t>Sottosezione di programmazione Piano Triennale dei Fabbisogni di Personale</w:t>
      </w:r>
    </w:p>
    <w:p w14:paraId="5EF55A5A" w14:textId="3779E156" w:rsidR="00D4147E" w:rsidRDefault="00D4147E" w:rsidP="00D4147E">
      <w:pPr>
        <w:autoSpaceDE w:val="0"/>
        <w:autoSpaceDN w:val="0"/>
        <w:adjustRightInd w:val="0"/>
        <w:spacing w:after="0" w:line="240" w:lineRule="auto"/>
        <w:rPr>
          <w:rFonts w:ascii="ComicSansMS" w:hAnsi="ComicSansMS" w:cs="ComicSansMS"/>
          <w:kern w:val="0"/>
        </w:rPr>
      </w:pPr>
      <w:r w:rsidRPr="00FB085D">
        <w:rPr>
          <w:rFonts w:ascii="ComicSansMS" w:hAnsi="ComicSansMS" w:cs="ComicSansMS"/>
          <w:kern w:val="0"/>
        </w:rPr>
        <w:t>Piano triennale del fabbisogno del personale 202</w:t>
      </w:r>
      <w:r w:rsidR="001335C5">
        <w:rPr>
          <w:rFonts w:ascii="ComicSansMS" w:hAnsi="ComicSansMS" w:cs="ComicSansMS"/>
          <w:kern w:val="0"/>
        </w:rPr>
        <w:t>6</w:t>
      </w:r>
      <w:r w:rsidRPr="00FB085D">
        <w:rPr>
          <w:rFonts w:ascii="ComicSansMS" w:hAnsi="ComicSansMS" w:cs="ComicSansMS"/>
          <w:kern w:val="0"/>
        </w:rPr>
        <w:t xml:space="preserve">- approvato con </w:t>
      </w:r>
      <w:r w:rsidR="001335C5" w:rsidRPr="001335C5">
        <w:rPr>
          <w:rFonts w:ascii="ComicSansMS" w:hAnsi="ComicSansMS" w:cs="ComicSansMS"/>
          <w:kern w:val="0"/>
        </w:rPr>
        <w:t>delibera di Giunta n° 28 del 17/10/2025</w:t>
      </w:r>
    </w:p>
    <w:p w14:paraId="3B59C45B" w14:textId="77777777" w:rsidR="00D4147E" w:rsidRDefault="00D4147E" w:rsidP="00D4147E">
      <w:pPr>
        <w:autoSpaceDE w:val="0"/>
        <w:autoSpaceDN w:val="0"/>
        <w:adjustRightInd w:val="0"/>
        <w:spacing w:after="0" w:line="240" w:lineRule="auto"/>
        <w:rPr>
          <w:rFonts w:ascii="ComicSansMS" w:hAnsi="ComicSansMS" w:cs="ComicSansMS"/>
          <w:kern w:val="0"/>
        </w:rPr>
      </w:pPr>
    </w:p>
    <w:p w14:paraId="35F67126" w14:textId="77777777" w:rsidR="00D4147E" w:rsidRDefault="00D4147E" w:rsidP="00D4147E">
      <w:pPr>
        <w:autoSpaceDE w:val="0"/>
        <w:autoSpaceDN w:val="0"/>
        <w:adjustRightInd w:val="0"/>
        <w:spacing w:after="0" w:line="240" w:lineRule="auto"/>
        <w:rPr>
          <w:rFonts w:ascii="ComicSansMS-Bold" w:hAnsi="ComicSansMS-Bold" w:cs="ComicSansMS-Bold"/>
          <w:b/>
          <w:bCs/>
          <w:kern w:val="0"/>
        </w:rPr>
      </w:pPr>
      <w:r>
        <w:rPr>
          <w:rFonts w:ascii="ComicSansMS-Bold" w:hAnsi="ComicSansMS-Bold" w:cs="ComicSansMS-Bold"/>
          <w:b/>
          <w:bCs/>
          <w:kern w:val="0"/>
        </w:rPr>
        <w:t>SEZIONE 4. MONITORAGGIO</w:t>
      </w:r>
    </w:p>
    <w:p w14:paraId="55C89BA1" w14:textId="77777777" w:rsidR="00D4147E" w:rsidRDefault="00D4147E" w:rsidP="00D4147E">
      <w:pPr>
        <w:autoSpaceDE w:val="0"/>
        <w:autoSpaceDN w:val="0"/>
        <w:adjustRightInd w:val="0"/>
        <w:spacing w:after="0" w:line="240" w:lineRule="auto"/>
        <w:rPr>
          <w:rFonts w:ascii="ComicSansMS-Bold" w:hAnsi="ComicSansMS-Bold" w:cs="ComicSansMS-Bold"/>
          <w:b/>
          <w:bCs/>
          <w:kern w:val="0"/>
        </w:rPr>
      </w:pPr>
    </w:p>
    <w:p w14:paraId="4A5F83AA" w14:textId="77777777" w:rsidR="00D4147E" w:rsidRDefault="00D4147E" w:rsidP="00D4147E">
      <w:pPr>
        <w:autoSpaceDE w:val="0"/>
        <w:autoSpaceDN w:val="0"/>
        <w:adjustRightInd w:val="0"/>
        <w:spacing w:after="0" w:line="240" w:lineRule="auto"/>
        <w:rPr>
          <w:rFonts w:ascii="ComicSansMS" w:hAnsi="ComicSansMS" w:cs="ComicSansMS"/>
          <w:kern w:val="0"/>
        </w:rPr>
      </w:pPr>
      <w:r>
        <w:rPr>
          <w:rFonts w:ascii="ComicSansMS" w:hAnsi="ComicSansMS" w:cs="ComicSansMS"/>
          <w:kern w:val="0"/>
        </w:rPr>
        <w:t>Il monitoraggio del Piano Integrato di Attività e Organizzazione (PIAO) sarà effettuato:</w:t>
      </w:r>
    </w:p>
    <w:p w14:paraId="69D3660C" w14:textId="76C5FEC2" w:rsidR="00D4147E" w:rsidRDefault="00D4147E" w:rsidP="00D4147E">
      <w:pPr>
        <w:autoSpaceDE w:val="0"/>
        <w:autoSpaceDN w:val="0"/>
        <w:adjustRightInd w:val="0"/>
        <w:spacing w:after="0" w:line="240" w:lineRule="auto"/>
        <w:rPr>
          <w:rFonts w:ascii="ComicSansMS" w:hAnsi="ComicSansMS" w:cs="ComicSansMS"/>
          <w:kern w:val="0"/>
        </w:rPr>
      </w:pPr>
      <w:r>
        <w:rPr>
          <w:rFonts w:ascii="TimesNewRomanPSMT" w:hAnsi="TimesNewRomanPSMT" w:cs="TimesNewRomanPSMT"/>
          <w:kern w:val="0"/>
          <w:sz w:val="24"/>
          <w:szCs w:val="24"/>
        </w:rPr>
        <w:t xml:space="preserve">- </w:t>
      </w:r>
      <w:r>
        <w:rPr>
          <w:rFonts w:ascii="ComicSansMS" w:hAnsi="ComicSansMS" w:cs="ComicSansMS"/>
          <w:kern w:val="0"/>
        </w:rPr>
        <w:t>secondo le modalità stabilite dagli articoli 6 e 10, comma 1, lett. b) del decreto legislativo 27 ottobre 2009, n. 150, per quanto attiene alle sottosezioni “Valore pubblico” e “Performance”;</w:t>
      </w:r>
    </w:p>
    <w:p w14:paraId="614243F4" w14:textId="28B9B583" w:rsidR="00D4147E" w:rsidRDefault="00D4147E" w:rsidP="00D4147E">
      <w:pPr>
        <w:autoSpaceDE w:val="0"/>
        <w:autoSpaceDN w:val="0"/>
        <w:adjustRightInd w:val="0"/>
        <w:spacing w:after="0" w:line="240" w:lineRule="auto"/>
        <w:rPr>
          <w:rFonts w:ascii="ComicSansMS" w:hAnsi="ComicSansMS" w:cs="ComicSansMS"/>
          <w:kern w:val="0"/>
        </w:rPr>
      </w:pPr>
      <w:r>
        <w:rPr>
          <w:rFonts w:ascii="TimesNewRomanPSMT" w:hAnsi="TimesNewRomanPSMT" w:cs="TimesNewRomanPSMT"/>
          <w:kern w:val="0"/>
          <w:sz w:val="24"/>
          <w:szCs w:val="24"/>
        </w:rPr>
        <w:t xml:space="preserve">- </w:t>
      </w:r>
      <w:r>
        <w:rPr>
          <w:rFonts w:ascii="ComicSansMS" w:hAnsi="ComicSansMS" w:cs="ComicSansMS"/>
          <w:kern w:val="0"/>
        </w:rPr>
        <w:t>secondo le modalità definite dall’ANAC, relativamente alla sottosezione “Rischi corruttivi e trasparenza”;</w:t>
      </w:r>
    </w:p>
    <w:p w14:paraId="23FFA855" w14:textId="66D5C28E" w:rsidR="00D4147E" w:rsidRDefault="00D4147E" w:rsidP="00D4147E">
      <w:pPr>
        <w:autoSpaceDE w:val="0"/>
        <w:autoSpaceDN w:val="0"/>
        <w:adjustRightInd w:val="0"/>
        <w:spacing w:after="0" w:line="240" w:lineRule="auto"/>
      </w:pPr>
      <w:r>
        <w:rPr>
          <w:rFonts w:ascii="TimesNewRomanPSMT" w:hAnsi="TimesNewRomanPSMT" w:cs="TimesNewRomanPSMT"/>
          <w:kern w:val="0"/>
          <w:sz w:val="24"/>
          <w:szCs w:val="24"/>
        </w:rPr>
        <w:t xml:space="preserve">- </w:t>
      </w:r>
      <w:r>
        <w:rPr>
          <w:rFonts w:ascii="ComicSansMS" w:hAnsi="ComicSansMS" w:cs="ComicSansMS"/>
          <w:kern w:val="0"/>
        </w:rPr>
        <w:t>su base triennale dal Nucleo di Valutazione, relativamente alla Sezione “Organizzazione e capitale umano”, con riferimento alla coerenza con gli obiettivi di performance</w:t>
      </w:r>
    </w:p>
    <w:sectPr w:rsidR="00D4147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SansMS-Bold">
    <w:altName w:val="Calibri"/>
    <w:panose1 w:val="00000000000000000000"/>
    <w:charset w:val="00"/>
    <w:family w:val="auto"/>
    <w:notTrueType/>
    <w:pitch w:val="default"/>
    <w:sig w:usb0="00000003" w:usb1="00000000" w:usb2="00000000" w:usb3="00000000" w:csb0="00000001" w:csb1="00000000"/>
  </w:font>
  <w:font w:name="ComicSansMS-Italic">
    <w:altName w:val="Calibri"/>
    <w:panose1 w:val="00000000000000000000"/>
    <w:charset w:val="00"/>
    <w:family w:val="auto"/>
    <w:notTrueType/>
    <w:pitch w:val="default"/>
    <w:sig w:usb0="00000003" w:usb1="00000000" w:usb2="00000000" w:usb3="00000000" w:csb0="00000001" w:csb1="00000000"/>
  </w:font>
  <w:font w:name="ComicSansMS">
    <w:altName w:val="Calibri"/>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47E"/>
    <w:rsid w:val="00014386"/>
    <w:rsid w:val="00065698"/>
    <w:rsid w:val="001335C5"/>
    <w:rsid w:val="002B2241"/>
    <w:rsid w:val="00567CF9"/>
    <w:rsid w:val="00687A24"/>
    <w:rsid w:val="00760BC0"/>
    <w:rsid w:val="00772202"/>
    <w:rsid w:val="00781CF4"/>
    <w:rsid w:val="008072A8"/>
    <w:rsid w:val="009E68D6"/>
    <w:rsid w:val="00BA4E84"/>
    <w:rsid w:val="00D4147E"/>
    <w:rsid w:val="00FB08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C909F"/>
  <w15:chartTrackingRefBased/>
  <w15:docId w15:val="{1B5A4BE2-2502-48BD-83F1-7FBB2A6E7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635</Words>
  <Characters>3622</Characters>
  <Application>Microsoft Office Word</Application>
  <DocSecurity>0</DocSecurity>
  <Lines>30</Lines>
  <Paragraphs>8</Paragraphs>
  <ScaleCrop>false</ScaleCrop>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Germagno</dc:creator>
  <cp:keywords/>
  <dc:description/>
  <cp:lastModifiedBy>Comune Germagno</cp:lastModifiedBy>
  <cp:revision>4</cp:revision>
  <cp:lastPrinted>2026-01-19T08:08:00Z</cp:lastPrinted>
  <dcterms:created xsi:type="dcterms:W3CDTF">2026-01-12T10:34:00Z</dcterms:created>
  <dcterms:modified xsi:type="dcterms:W3CDTF">2026-01-19T08:08:00Z</dcterms:modified>
</cp:coreProperties>
</file>